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Order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Order Schedule 19 may be included to adapt the Core Terms and Schedules so that the Order Contract is under Scottish Law.</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Annex 1 – Form of Guarantee WHEREAS (B) “deed” replaced by “contract”</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(Rights of Third Parties) Act 1999</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amended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Contract (Third Party Rights) (Scotland) Act 2017</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16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Order Schedules</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Insert any amendments to the Order schedules where Scottish Law applies]</w:t>
      </w:r>
    </w:p>
    <w:p w:rsidR="00000000" w:rsidDel="00000000" w:rsidP="00000000" w:rsidRDefault="00000000" w:rsidRPr="00000000" w14:paraId="0000002C">
      <w:pPr>
        <w:rPr>
          <w:smallCaps w:val="1"/>
        </w:rPr>
      </w:pP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Order Contract it shall have the effect of substituting the equivalent legislation applicable in Scotland.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RM6241</w:t>
    </w:r>
  </w:p>
  <w:p w:rsidR="00000000" w:rsidDel="00000000" w:rsidP="00000000" w:rsidRDefault="00000000" w:rsidRPr="00000000" w14:paraId="0000003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center" w:pos="4513"/>
        <w:tab w:val="right" w:pos="9026"/>
      </w:tabs>
      <w:spacing w:after="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19 (Scottish Law)</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HH6G45WEB+gn7PgQBwYd1m/fA==">AMUW2mXQlyUkOS8vwTgZFs+/EzPvUWSNaeVZDLqBcroyPdRRsoNCm6SAHvSPhJw4Gh/eMlFWTnQFtZu2hS34abZFI37qujecVJwyLxry693P+3ckEuJlUAdV9ALSfgZ6n8W2p6s6YnUV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2020-11-20T14:13:00Z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